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5" w:right="15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11548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52399" cy="152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2.0pt;height:12.0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Arial" w:hAnsi="Arial" w:eastAsia="Arial" w:cs="Arial"/>
          <w:color w:val="000000"/>
          <w:spacing w:val="-2"/>
          <w:sz w:val="23"/>
          <w:highlight w:val="white"/>
        </w:rPr>
        <w:t xml:space="preserve">Уважаемые родители! </w:t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33239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52399" cy="152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2.0pt;height:12.0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pacing w:val="-2"/>
          <w:sz w:val="23"/>
          <w:highlight w:val="white"/>
        </w:rPr>
        <w:t xml:space="preserve">Лето пора знойного солнца, отпусков, поездок на море, речку, озеро. Но вместе с этим, купание, которое доставляет детям столько удовольствия, может быть очень опасно!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pacing w:val="-2"/>
          <w:sz w:val="23"/>
          <w:highlight w:val="white"/>
        </w:rPr>
        <w:t xml:space="preserve">По оценкам Всемирной организации здравоохранения ежегодно в мире тонут около 360 000 человек. Утопление является третьей ведущей причиной смертности от несчастных случаев.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pacing w:val="-2"/>
          <w:sz w:val="23"/>
          <w:highlight w:val="white"/>
        </w:rPr>
        <w:t xml:space="preserve">В настоящее время в регионе уже зарегистрированы случаи гибели несовершеннолетних в результате утопления в водоемах (Сакмарский, Ташлинский районы), еще двух детей удалось спасти от утопления (г.Бузулук).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pacing w:val="-2"/>
          <w:sz w:val="23"/>
          <w:highlight w:val="white"/>
        </w:rPr>
        <w:t xml:space="preserve">Основной причиной гибели детей является отсутствие контроля со стороны взрослых, а также нарушение правил безопасности нахождения около водоема.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pacing w:val="-2"/>
          <w:sz w:val="23"/>
          <w:highlight w:val="white"/>
        </w:rPr>
        <w:t xml:space="preserve">Вы можете сохранить жизнь ребенка, если объясните ему элементарные правила безопасности на воде.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pacing w:val="-2"/>
          <w:sz w:val="23"/>
          <w:highlight w:val="white"/>
        </w:rPr>
        <w:t xml:space="preserve">- нельзя детям находиться одним около водоёмов и в водоемах без постоянного контроля родителей или других взрослых;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pacing w:val="-2"/>
          <w:sz w:val="23"/>
          <w:highlight w:val="white"/>
        </w:rPr>
        <w:t xml:space="preserve">- нельзя купаться в местах, не оборудованных для этих целей, в карьерах, котлованах, бассейнах для промышленных нужд и т.д.;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pacing w:val="-2"/>
          <w:sz w:val="23"/>
          <w:highlight w:val="white"/>
        </w:rPr>
        <w:t xml:space="preserve">- нельзя прыгать в воду с катеров, лодок и других плавательных средств;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pacing w:val="-2"/>
          <w:sz w:val="23"/>
          <w:highlight w:val="white"/>
        </w:rPr>
        <w:t xml:space="preserve">- нельзя нырять с крутых и высоких берегов;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pacing w:val="-2"/>
          <w:sz w:val="23"/>
          <w:highlight w:val="white"/>
        </w:rPr>
        <w:t xml:space="preserve">- нельзя купаться в темное время суток;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pacing w:val="-2"/>
          <w:sz w:val="23"/>
          <w:highlight w:val="white"/>
        </w:rPr>
        <w:t xml:space="preserve">- нельзя купаться в водоёмах с сильным течением;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pacing w:val="-2"/>
          <w:sz w:val="23"/>
          <w:highlight w:val="white"/>
        </w:rPr>
        <w:t xml:space="preserve">- нельзя долго находится в воде, чтобы не допустить переохлаждения, которое может вызвать судороги, остановку дыхания или потерю сознания;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pacing w:val="-2"/>
          <w:sz w:val="23"/>
          <w:highlight w:val="white"/>
        </w:rPr>
        <w:t xml:space="preserve">- нельзя плавать на самодельных плотах или других плавательных средствах.</w:t>
      </w:r>
      <w:r/>
    </w:p>
    <w:p>
      <w:pPr>
        <w:ind w:left="15" w:right="15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585599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52399" cy="152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2.0pt;height:12.0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684042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52399" cy="152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2.0pt;height:12.0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310350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52399" cy="152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2.0pt;height:12.0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Arial" w:hAnsi="Arial" w:eastAsia="Arial" w:cs="Arial"/>
          <w:color w:val="000000"/>
          <w:spacing w:val="-2"/>
          <w:sz w:val="23"/>
          <w:highlight w:val="white"/>
        </w:rPr>
        <w:t xml:space="preserve">Категорически запрещается купание на водных объектах, оборудованных предупреждающими знаками «КУПАНИЕ ЗАПРЕЩЕНО!».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pacing w:val="-2"/>
          <w:sz w:val="23"/>
          <w:highlight w:val="white"/>
        </w:rPr>
        <w:t xml:space="preserve">Министерство образования Оренбургской области и Комиссия по делам несовершеннолетних и защите их прав Правительства Оренбургской области предупреждает, что по каждому несчастному случаю с детьми на воде проводятся проверки.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pacing w:val="-2"/>
          <w:sz w:val="23"/>
          <w:highlight w:val="white"/>
        </w:rPr>
        <w:t xml:space="preserve">Бесконтрольное пребывание несовершеннолетних на водных объектах влечет ответственность их родителей по ч. 1 ст. 5.35 КоАП РФ «Неисполнение родителями или иными законными представителями несовершеннолетних обязанностей по содержанию и воспитанию несовершенн</w:t>
      </w:r>
      <w:r>
        <w:rPr>
          <w:rFonts w:ascii="Arial" w:hAnsi="Arial" w:eastAsia="Arial" w:cs="Arial"/>
          <w:color w:val="000000"/>
          <w:spacing w:val="-2"/>
          <w:sz w:val="23"/>
          <w:highlight w:val="white"/>
        </w:rPr>
        <w:t xml:space="preserve">олетних».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pacing w:val="-2"/>
          <w:sz w:val="23"/>
          <w:highlight w:val="white"/>
        </w:rPr>
        <w:t xml:space="preserve">Помните, безопасность жизни детей на водоемах зависит только от вас!</w:t>
      </w:r>
      <w:r/>
    </w:p>
    <w:p>
      <w:r>
        <w:rPr>
          <w:rFonts w:ascii="Arial" w:hAnsi="Arial" w:eastAsia="Arial" w:cs="Arial"/>
          <w:color w:val="000000"/>
          <w:spacing w:val="-2"/>
          <w:sz w:val="23"/>
          <w:highlight w:val="white"/>
        </w:rPr>
        <w:t xml:space="preserve">Берегите своих детей!</w:t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300784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52399" cy="152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2.0pt;height:12.0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7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357686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52399" cy="152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2.0pt;height:12.0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8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907279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52399" cy="152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12.0pt;height:12.0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/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2024-06-27T10:59:09Z</dcterms:modified>
</cp:coreProperties>
</file>